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6054F0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6054F0">
        <w:rPr>
          <w:rFonts w:ascii="Arial" w:hAnsi="Arial" w:cs="Arial"/>
          <w:b/>
          <w:sz w:val="22"/>
          <w:szCs w:val="22"/>
        </w:rPr>
        <w:t>II/152 Hrotovice – Dukovany, 2. stavba, okružní křižovatka,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54F0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437E7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A41AB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2010-05-24T13:35:00Z</cp:lastPrinted>
  <dcterms:created xsi:type="dcterms:W3CDTF">2018-01-18T14:08:00Z</dcterms:created>
  <dcterms:modified xsi:type="dcterms:W3CDTF">2021-05-10T09:33:00Z</dcterms:modified>
</cp:coreProperties>
</file>